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106" w:type="dxa"/>
        <w:tblBorders>
          <w:bottom w:val="double" w:sz="4" w:space="0" w:color="auto"/>
        </w:tblBorders>
        <w:tblLayout w:type="fixed"/>
        <w:tblLook w:val="00A0"/>
      </w:tblPr>
      <w:tblGrid>
        <w:gridCol w:w="5176"/>
        <w:gridCol w:w="1134"/>
        <w:gridCol w:w="4110"/>
      </w:tblGrid>
      <w:tr w:rsidR="000878F1" w:rsidTr="00671770">
        <w:trPr>
          <w:trHeight w:val="2148"/>
        </w:trPr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F1" w:rsidRPr="00671770" w:rsidRDefault="000878F1" w:rsidP="00B44498">
            <w:pPr>
              <w:pStyle w:val="5"/>
              <w:spacing w:before="0"/>
              <w:ind w:left="-1728" w:firstLine="1728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671770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БАШКОРТОСТАН </w:t>
            </w:r>
            <w:proofErr w:type="spellStart"/>
            <w:r w:rsidRPr="00671770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РЕСПУБЛИКА</w:t>
            </w:r>
            <w:proofErr w:type="gramStart"/>
            <w:r w:rsidRPr="00671770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h</w:t>
            </w:r>
            <w:proofErr w:type="gramEnd"/>
            <w:r w:rsidRPr="00671770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Ы</w:t>
            </w:r>
            <w:proofErr w:type="spellEnd"/>
          </w:p>
          <w:p w:rsidR="000878F1" w:rsidRPr="00671770" w:rsidRDefault="000878F1" w:rsidP="00B44498">
            <w:pPr>
              <w:jc w:val="center"/>
              <w:rPr>
                <w:b/>
                <w:bCs/>
                <w:sz w:val="22"/>
                <w:szCs w:val="22"/>
              </w:rPr>
            </w:pPr>
            <w:r w:rsidRPr="00671770">
              <w:rPr>
                <w:b/>
                <w:bCs/>
                <w:sz w:val="22"/>
                <w:szCs w:val="22"/>
              </w:rPr>
              <w:t>БАЙМАК  РАЙОНЫ</w:t>
            </w:r>
          </w:p>
          <w:p w:rsidR="000878F1" w:rsidRPr="00671770" w:rsidRDefault="000878F1" w:rsidP="00B44498">
            <w:pPr>
              <w:jc w:val="center"/>
              <w:rPr>
                <w:b/>
                <w:bCs/>
                <w:sz w:val="22"/>
                <w:szCs w:val="22"/>
              </w:rPr>
            </w:pPr>
            <w:r w:rsidRPr="00671770">
              <w:rPr>
                <w:b/>
                <w:bCs/>
                <w:sz w:val="22"/>
                <w:szCs w:val="22"/>
              </w:rPr>
              <w:t>МУНИЦИПАЛЬ РАЙОНЫНЫҢ</w:t>
            </w:r>
          </w:p>
          <w:p w:rsidR="000878F1" w:rsidRPr="00671770" w:rsidRDefault="000878F1" w:rsidP="00B44498">
            <w:pPr>
              <w:jc w:val="center"/>
              <w:rPr>
                <w:b/>
                <w:bCs/>
                <w:sz w:val="22"/>
                <w:szCs w:val="22"/>
              </w:rPr>
            </w:pPr>
            <w:r w:rsidRPr="00671770">
              <w:rPr>
                <w:b/>
                <w:bCs/>
                <w:sz w:val="22"/>
                <w:szCs w:val="22"/>
              </w:rPr>
              <w:t>ЙЫЛАЙЫР АУЫЛ СОВЕТЫ</w:t>
            </w:r>
          </w:p>
          <w:p w:rsidR="00671770" w:rsidRPr="005F05E4" w:rsidRDefault="000878F1" w:rsidP="00B44498">
            <w:pPr>
              <w:jc w:val="center"/>
              <w:rPr>
                <w:b/>
                <w:bCs/>
                <w:sz w:val="22"/>
                <w:szCs w:val="22"/>
              </w:rPr>
            </w:pPr>
            <w:r w:rsidRPr="00671770">
              <w:rPr>
                <w:b/>
                <w:bCs/>
                <w:sz w:val="22"/>
                <w:szCs w:val="22"/>
              </w:rPr>
              <w:t xml:space="preserve">АУЫЛ БИЛӘМӘҺЕ </w:t>
            </w:r>
          </w:p>
          <w:p w:rsidR="000878F1" w:rsidRPr="00671770" w:rsidRDefault="000878F1" w:rsidP="00B44498">
            <w:pPr>
              <w:jc w:val="center"/>
              <w:rPr>
                <w:b/>
                <w:bCs/>
                <w:sz w:val="22"/>
                <w:szCs w:val="22"/>
              </w:rPr>
            </w:pPr>
            <w:r w:rsidRPr="00671770">
              <w:rPr>
                <w:b/>
                <w:bCs/>
                <w:sz w:val="22"/>
                <w:szCs w:val="22"/>
              </w:rPr>
              <w:t>СОВЕТЫ</w:t>
            </w:r>
          </w:p>
          <w:p w:rsidR="000878F1" w:rsidRDefault="00D92A7E" w:rsidP="00B44498">
            <w:pPr>
              <w:jc w:val="center"/>
              <w:rPr>
                <w:rFonts w:ascii="Arial New Bash" w:hAnsi="Arial New Bash" w:cs="Arial New Bash"/>
                <w:b/>
                <w:bCs/>
                <w:sz w:val="18"/>
                <w:szCs w:val="18"/>
              </w:rPr>
            </w:pPr>
            <w:r w:rsidRPr="00D92A7E">
              <w:rPr>
                <w:noProof/>
              </w:rPr>
              <w:pict>
                <v:line id="_x0000_s1026" style="position:absolute;left:0;text-align:left;z-index:251658240" from="-1.15pt,3.2pt" to="502.85pt,3.2pt" strokeweight="4.5pt">
                  <v:stroke linestyle="thickThin"/>
                </v:line>
              </w:pict>
            </w:r>
          </w:p>
          <w:p w:rsidR="00671770" w:rsidRPr="005F05E4" w:rsidRDefault="000878F1" w:rsidP="00B44498">
            <w:pPr>
              <w:jc w:val="center"/>
              <w:rPr>
                <w:rFonts w:asciiTheme="minorHAnsi" w:hAnsiTheme="minorHAnsi" w:cs="Arial New Bash"/>
                <w:b/>
                <w:bCs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>453653 Башкортостан Республика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һ</w:t>
            </w:r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 xml:space="preserve">ы, </w:t>
            </w:r>
          </w:p>
          <w:p w:rsidR="00671770" w:rsidRPr="005F05E4" w:rsidRDefault="000878F1" w:rsidP="00B44498">
            <w:pPr>
              <w:jc w:val="center"/>
              <w:rPr>
                <w:rFonts w:asciiTheme="minorHAnsi" w:hAnsiTheme="minorHAnsi" w:cs="AxatBash Cyr"/>
                <w:b/>
                <w:bCs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>Байма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қ</w:t>
            </w:r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 xml:space="preserve"> районы, </w:t>
            </w:r>
            <w:r>
              <w:rPr>
                <w:rFonts w:ascii="AxatBash Cyr" w:hAnsi="AxatBash Cyr" w:cs="AxatBash Cyr"/>
                <w:b/>
                <w:bCs/>
                <w:sz w:val="18"/>
                <w:szCs w:val="18"/>
              </w:rPr>
              <w:t>Ур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ғ</w:t>
            </w:r>
            <w:r>
              <w:rPr>
                <w:rFonts w:ascii="AxatBash Cyr" w:hAnsi="AxatBash Cyr" w:cs="AxatBash Cyr"/>
                <w:b/>
                <w:bCs/>
                <w:sz w:val="18"/>
                <w:szCs w:val="18"/>
              </w:rPr>
              <w:t xml:space="preserve">аза </w:t>
            </w:r>
            <w:proofErr w:type="spellStart"/>
            <w:r>
              <w:rPr>
                <w:rFonts w:ascii="AxatBash Cyr" w:hAnsi="AxatBash Cyr" w:cs="AxatBash Cyr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AxatBash Cyr" w:hAnsi="AxatBash Cyr" w:cs="AxatBash Cyr"/>
                <w:b/>
                <w:bCs/>
                <w:sz w:val="18"/>
                <w:szCs w:val="18"/>
              </w:rPr>
              <w:t xml:space="preserve">, </w:t>
            </w:r>
          </w:p>
          <w:p w:rsidR="000878F1" w:rsidRDefault="000878F1" w:rsidP="00B44498">
            <w:pPr>
              <w:jc w:val="center"/>
              <w:rPr>
                <w:rFonts w:ascii="Arial New Bash" w:hAnsi="Arial New Bash" w:cs="Arial New Bash"/>
                <w:b/>
                <w:bCs/>
                <w:sz w:val="18"/>
                <w:szCs w:val="18"/>
              </w:rPr>
            </w:pPr>
            <w:r>
              <w:rPr>
                <w:rFonts w:ascii="AxatBash Cyr" w:hAnsi="AxatBash Cyr" w:cs="AxatBash Cyr"/>
                <w:b/>
                <w:bCs/>
                <w:sz w:val="18"/>
                <w:szCs w:val="18"/>
              </w:rPr>
              <w:t>.Д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әү</w:t>
            </w:r>
            <w:proofErr w:type="gramStart"/>
            <w:r>
              <w:rPr>
                <w:rFonts w:ascii="AxatBash Cyr" w:hAnsi="AxatBash Cyr" w:cs="AxatBash Cyr"/>
                <w:b/>
                <w:bCs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ә</w:t>
            </w:r>
            <w:r>
              <w:rPr>
                <w:rFonts w:ascii="AxatBash Cyr" w:hAnsi="AxatBash Cyr" w:cs="AxatBash Cyr"/>
                <w:b/>
                <w:bCs/>
                <w:sz w:val="18"/>
                <w:szCs w:val="18"/>
              </w:rPr>
              <w:t xml:space="preserve">тшина </w:t>
            </w:r>
            <w:proofErr w:type="spellStart"/>
            <w:r>
              <w:rPr>
                <w:rFonts w:ascii="AxatBash Cyr" w:hAnsi="AxatBash Cyr" w:cs="AxatBash Cyr"/>
                <w:b/>
                <w:bCs/>
                <w:sz w:val="18"/>
                <w:szCs w:val="18"/>
              </w:rPr>
              <w:t>урамы</w:t>
            </w:r>
            <w:proofErr w:type="spellEnd"/>
            <w:r>
              <w:rPr>
                <w:rFonts w:ascii="AxatBash Cyr" w:hAnsi="AxatBash Cyr" w:cs="AxatBash Cyr"/>
                <w:b/>
                <w:bCs/>
                <w:sz w:val="18"/>
                <w:szCs w:val="18"/>
              </w:rPr>
              <w:t>,</w:t>
            </w:r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 xml:space="preserve"> 1</w:t>
            </w:r>
          </w:p>
          <w:p w:rsidR="000878F1" w:rsidRDefault="000878F1" w:rsidP="00B44498">
            <w:pPr>
              <w:spacing w:line="336" w:lineRule="auto"/>
              <w:ind w:firstLine="720"/>
              <w:rPr>
                <w:rFonts w:ascii="Arial New Bash" w:hAnsi="Arial New Bash" w:cs="Arial New Bash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F1" w:rsidRDefault="005F05E4" w:rsidP="00B44498">
            <w:pPr>
              <w:jc w:val="center"/>
              <w:rPr>
                <w:b/>
                <w:bCs/>
                <w:sz w:val="28"/>
                <w:szCs w:val="28"/>
              </w:rPr>
            </w:pPr>
            <w:r w:rsidRPr="005F05E4">
              <w:rPr>
                <w:b/>
                <w:bCs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2pt;height:57.75pt">
                  <v:imagedata r:id="rId7" o:title="555"/>
                </v:shape>
              </w:pict>
            </w:r>
          </w:p>
          <w:p w:rsidR="000878F1" w:rsidRDefault="000878F1" w:rsidP="00B44498">
            <w:pPr>
              <w:jc w:val="center"/>
              <w:rPr>
                <w:b/>
                <w:bCs/>
              </w:rPr>
            </w:pPr>
          </w:p>
          <w:p w:rsidR="000878F1" w:rsidRDefault="000878F1" w:rsidP="00B44498">
            <w:pPr>
              <w:spacing w:line="336" w:lineRule="auto"/>
              <w:ind w:firstLine="720"/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F1" w:rsidRPr="00671770" w:rsidRDefault="000878F1" w:rsidP="00B44498">
            <w:pPr>
              <w:jc w:val="center"/>
              <w:rPr>
                <w:b/>
                <w:bCs/>
                <w:sz w:val="22"/>
                <w:szCs w:val="22"/>
              </w:rPr>
            </w:pPr>
            <w:r w:rsidRPr="00671770">
              <w:rPr>
                <w:b/>
                <w:bCs/>
                <w:sz w:val="22"/>
                <w:szCs w:val="22"/>
              </w:rPr>
              <w:t>СОВЕТ</w:t>
            </w:r>
          </w:p>
          <w:p w:rsidR="000878F1" w:rsidRPr="00671770" w:rsidRDefault="000878F1" w:rsidP="00B44498">
            <w:pPr>
              <w:jc w:val="center"/>
              <w:rPr>
                <w:b/>
                <w:bCs/>
                <w:sz w:val="22"/>
                <w:szCs w:val="22"/>
              </w:rPr>
            </w:pPr>
            <w:r w:rsidRPr="00671770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0878F1" w:rsidRPr="00671770" w:rsidRDefault="000878F1" w:rsidP="00B44498">
            <w:pPr>
              <w:jc w:val="center"/>
              <w:rPr>
                <w:b/>
                <w:bCs/>
                <w:sz w:val="22"/>
                <w:szCs w:val="22"/>
              </w:rPr>
            </w:pPr>
            <w:r w:rsidRPr="00671770">
              <w:rPr>
                <w:b/>
                <w:bCs/>
                <w:sz w:val="22"/>
                <w:szCs w:val="22"/>
              </w:rPr>
              <w:t>ЗИЛАИРСКИЙ СЕЛЬСОВЕТ</w:t>
            </w:r>
          </w:p>
          <w:p w:rsidR="000878F1" w:rsidRPr="00671770" w:rsidRDefault="000878F1" w:rsidP="00B44498">
            <w:pPr>
              <w:jc w:val="center"/>
              <w:rPr>
                <w:b/>
                <w:bCs/>
                <w:sz w:val="22"/>
                <w:szCs w:val="22"/>
              </w:rPr>
            </w:pPr>
            <w:r w:rsidRPr="00671770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0878F1" w:rsidRPr="00671770" w:rsidRDefault="000878F1" w:rsidP="00B44498">
            <w:pPr>
              <w:jc w:val="center"/>
              <w:rPr>
                <w:b/>
                <w:bCs/>
                <w:sz w:val="22"/>
                <w:szCs w:val="22"/>
              </w:rPr>
            </w:pPr>
            <w:r w:rsidRPr="00671770">
              <w:rPr>
                <w:b/>
                <w:bCs/>
                <w:sz w:val="22"/>
                <w:szCs w:val="22"/>
              </w:rPr>
              <w:t>БАЙМАКСКИЙ  РАЙОН</w:t>
            </w:r>
          </w:p>
          <w:p w:rsidR="000878F1" w:rsidRPr="00671770" w:rsidRDefault="000878F1" w:rsidP="00B44498">
            <w:pPr>
              <w:jc w:val="center"/>
              <w:rPr>
                <w:b/>
                <w:bCs/>
                <w:sz w:val="22"/>
                <w:szCs w:val="22"/>
              </w:rPr>
            </w:pPr>
            <w:r w:rsidRPr="00671770"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:rsidR="000878F1" w:rsidRDefault="000878F1" w:rsidP="00B44498">
            <w:pPr>
              <w:jc w:val="center"/>
              <w:rPr>
                <w:rFonts w:ascii="Arial New Bash" w:hAnsi="Arial New Bash" w:cs="Arial New Bash"/>
                <w:b/>
                <w:bCs/>
                <w:sz w:val="18"/>
                <w:szCs w:val="18"/>
              </w:rPr>
            </w:pPr>
          </w:p>
          <w:p w:rsidR="000878F1" w:rsidRDefault="000878F1" w:rsidP="00B44498">
            <w:pPr>
              <w:jc w:val="center"/>
              <w:rPr>
                <w:rFonts w:ascii="Arial New Bash" w:hAnsi="Arial New Bash" w:cs="Arial New Bash"/>
                <w:b/>
                <w:bCs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 xml:space="preserve">453653, Республика  Башкортостан, </w:t>
            </w:r>
            <w:proofErr w:type="spellStart"/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>Баймакский</w:t>
            </w:r>
            <w:proofErr w:type="spellEnd"/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>с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>.У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>ргаза</w:t>
            </w:r>
            <w:proofErr w:type="spellEnd"/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 xml:space="preserve">, </w:t>
            </w:r>
          </w:p>
          <w:p w:rsidR="000878F1" w:rsidRDefault="000878F1" w:rsidP="005B3E76">
            <w:pPr>
              <w:spacing w:line="336" w:lineRule="auto"/>
              <w:ind w:firstLine="720"/>
              <w:jc w:val="center"/>
              <w:rPr>
                <w:rFonts w:ascii="Arial New Bash" w:hAnsi="Arial New Bash" w:cs="Arial New Bash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>ул.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>Давлетшиной</w:t>
            </w:r>
            <w:proofErr w:type="spellEnd"/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>, 1</w:t>
            </w:r>
          </w:p>
        </w:tc>
      </w:tr>
    </w:tbl>
    <w:p w:rsidR="000878F1" w:rsidRPr="00B37C96" w:rsidRDefault="000878F1" w:rsidP="006B6066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B37C96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B37C96">
        <w:rPr>
          <w:rFonts w:ascii="Lucida Sans Unicode" w:hAnsi="Lucida Sans Unicode" w:cs="Lucida Sans Unicode"/>
          <w:b/>
          <w:bCs/>
          <w:sz w:val="26"/>
          <w:szCs w:val="26"/>
        </w:rPr>
        <w:t>Ҡ</w:t>
      </w:r>
      <w:r w:rsidRPr="00B37C96">
        <w:rPr>
          <w:rFonts w:ascii="Times New Roman" w:hAnsi="Times New Roman" w:cs="Times New Roman"/>
          <w:b/>
          <w:bCs/>
          <w:sz w:val="26"/>
          <w:szCs w:val="26"/>
        </w:rPr>
        <w:t>АРАР</w:t>
      </w:r>
      <w:r w:rsidRPr="00B37C96">
        <w:rPr>
          <w:rFonts w:ascii="Times New Roman" w:hAnsi="Times New Roman" w:cs="Times New Roman"/>
          <w:sz w:val="26"/>
          <w:szCs w:val="26"/>
        </w:rPr>
        <w:t xml:space="preserve">    </w:t>
      </w:r>
      <w:r w:rsidRPr="00B37C9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РЕШЕНИЕ</w:t>
      </w:r>
    </w:p>
    <w:p w:rsidR="000878F1" w:rsidRPr="00B37C96" w:rsidRDefault="000878F1" w:rsidP="006B6066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0878F1" w:rsidRPr="00B37C96" w:rsidRDefault="000878F1" w:rsidP="008F26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C96">
        <w:rPr>
          <w:rFonts w:ascii="Times New Roman" w:hAnsi="Times New Roman" w:cs="Times New Roman"/>
          <w:b/>
          <w:bCs/>
          <w:sz w:val="26"/>
          <w:szCs w:val="26"/>
        </w:rPr>
        <w:t xml:space="preserve">         11 ноябрь  2014 </w:t>
      </w:r>
      <w:proofErr w:type="spellStart"/>
      <w:r w:rsidRPr="00B37C96">
        <w:rPr>
          <w:rFonts w:ascii="Times New Roman" w:hAnsi="Times New Roman" w:cs="Times New Roman"/>
          <w:b/>
          <w:bCs/>
          <w:sz w:val="26"/>
          <w:szCs w:val="26"/>
        </w:rPr>
        <w:t>й</w:t>
      </w:r>
      <w:proofErr w:type="spellEnd"/>
      <w:r w:rsidRPr="00B37C9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№   152                   11 ноября  2014г.</w:t>
      </w:r>
    </w:p>
    <w:p w:rsidR="000878F1" w:rsidRPr="00B37C96" w:rsidRDefault="000878F1" w:rsidP="008F2682">
      <w:pPr>
        <w:pStyle w:val="ConsPlusNormal"/>
        <w:widowControl/>
        <w:ind w:firstLine="0"/>
        <w:jc w:val="center"/>
        <w:rPr>
          <w:rStyle w:val="ab"/>
          <w:rFonts w:ascii="Times New Roman" w:hAnsi="Times New Roman" w:cs="Times New Roman"/>
          <w:b w:val="0"/>
          <w:bCs w:val="0"/>
          <w:color w:val="3366FF"/>
          <w:sz w:val="26"/>
          <w:szCs w:val="26"/>
        </w:rPr>
      </w:pPr>
    </w:p>
    <w:p w:rsidR="000878F1" w:rsidRPr="00B37C96" w:rsidRDefault="000878F1" w:rsidP="008F2682">
      <w:pPr>
        <w:pStyle w:val="31"/>
        <w:spacing w:after="0"/>
        <w:jc w:val="center"/>
        <w:rPr>
          <w:b/>
          <w:bCs/>
          <w:sz w:val="26"/>
          <w:szCs w:val="26"/>
        </w:rPr>
      </w:pPr>
      <w:r w:rsidRPr="00B37C96">
        <w:rPr>
          <w:b/>
          <w:bCs/>
          <w:sz w:val="26"/>
          <w:szCs w:val="26"/>
        </w:rPr>
        <w:t xml:space="preserve">О публичных слушаниях по проекту решения Совета сельского поселения  Зилаирский  сельсовет муниципального района </w:t>
      </w:r>
      <w:proofErr w:type="spellStart"/>
      <w:r w:rsidRPr="00B37C96">
        <w:rPr>
          <w:b/>
          <w:bCs/>
          <w:sz w:val="26"/>
          <w:szCs w:val="26"/>
        </w:rPr>
        <w:t>Баймакский</w:t>
      </w:r>
      <w:proofErr w:type="spellEnd"/>
      <w:r w:rsidRPr="00B37C96">
        <w:rPr>
          <w:b/>
          <w:bCs/>
          <w:sz w:val="26"/>
          <w:szCs w:val="26"/>
        </w:rPr>
        <w:t xml:space="preserve"> район Республики Башкортостан «О проекте   БЮДЖЕТА СЕЛЬСКОГО ПОСЕЛЕНИЯ ЗИЛАИРСКИЙ СЕЛЬСОВЕТ МУНИЦИПАЛЬНОГО РАЙОНА  БАЙМАКСКИЙ  РАЙОН РЕСПУБЛИКИ БАШКОРТОСТАН  НА 2015 ГОД И НА ПЛАНОВЫЙ ПЕРИОД 2016</w:t>
      </w:r>
      <w:proofErr w:type="gramStart"/>
      <w:r w:rsidRPr="00B37C96">
        <w:rPr>
          <w:b/>
          <w:bCs/>
          <w:sz w:val="26"/>
          <w:szCs w:val="26"/>
        </w:rPr>
        <w:t xml:space="preserve"> И</w:t>
      </w:r>
      <w:proofErr w:type="gramEnd"/>
      <w:r w:rsidRPr="00B37C96">
        <w:rPr>
          <w:b/>
          <w:bCs/>
          <w:sz w:val="26"/>
          <w:szCs w:val="26"/>
        </w:rPr>
        <w:t xml:space="preserve"> 2017 ГОДОВ.</w:t>
      </w:r>
    </w:p>
    <w:p w:rsidR="000878F1" w:rsidRPr="00B37C96" w:rsidRDefault="000878F1" w:rsidP="008F2682">
      <w:pPr>
        <w:pStyle w:val="31"/>
        <w:spacing w:after="0"/>
        <w:jc w:val="center"/>
        <w:rPr>
          <w:b/>
          <w:bCs/>
          <w:sz w:val="26"/>
          <w:szCs w:val="26"/>
        </w:rPr>
      </w:pPr>
    </w:p>
    <w:p w:rsidR="000878F1" w:rsidRDefault="000878F1" w:rsidP="00424F1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Зилаирский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Башкортостан, Положением о публичных слушаниях, в целях обеспечения участия жителей сельского поселения Зилаирский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в решении вопросов местного значения,  Совет сельского поселения Зилаирский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</w:t>
      </w:r>
    </w:p>
    <w:p w:rsidR="000878F1" w:rsidRDefault="000878F1" w:rsidP="00424F1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878F1" w:rsidRDefault="000878F1" w:rsidP="00424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Совета сельского поселения Зилаирский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Зилаирский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на 2015 год и на плановый период 2016 и 2017 годы» в 14.00 часов 2 декабря 2014 года в зале заседаний Администрации сельского поселения Зилаирский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(</w:t>
      </w:r>
      <w:r w:rsidRPr="00B37C96">
        <w:rPr>
          <w:sz w:val="26"/>
          <w:szCs w:val="26"/>
        </w:rPr>
        <w:t xml:space="preserve">с.  </w:t>
      </w:r>
      <w:proofErr w:type="spellStart"/>
      <w:r w:rsidRPr="00B37C96">
        <w:rPr>
          <w:sz w:val="26"/>
          <w:szCs w:val="26"/>
        </w:rPr>
        <w:t>Ургаза</w:t>
      </w:r>
      <w:proofErr w:type="spellEnd"/>
      <w:r w:rsidRPr="00B37C96">
        <w:rPr>
          <w:sz w:val="26"/>
          <w:szCs w:val="26"/>
        </w:rPr>
        <w:t xml:space="preserve">, ул. </w:t>
      </w:r>
      <w:proofErr w:type="spellStart"/>
      <w:r w:rsidRPr="00B37C96">
        <w:rPr>
          <w:sz w:val="26"/>
          <w:szCs w:val="26"/>
        </w:rPr>
        <w:t>Давлетшиной</w:t>
      </w:r>
      <w:proofErr w:type="spellEnd"/>
      <w:r w:rsidRPr="00B37C96">
        <w:rPr>
          <w:sz w:val="26"/>
          <w:szCs w:val="26"/>
        </w:rPr>
        <w:t xml:space="preserve"> д.1</w:t>
      </w:r>
      <w:r>
        <w:rPr>
          <w:sz w:val="28"/>
          <w:szCs w:val="28"/>
        </w:rPr>
        <w:t>).</w:t>
      </w:r>
    </w:p>
    <w:p w:rsidR="000878F1" w:rsidRDefault="000878F1" w:rsidP="00424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проведению публичных слушаний  по проекту решения Совета сельского поселения Зилаирский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Зилаирский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на 2015 год и на плановый период 2016 и 2017 годы» (прилагается).</w:t>
      </w:r>
    </w:p>
    <w:p w:rsidR="000878F1" w:rsidRDefault="000878F1" w:rsidP="00424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на информационных стендах здания Администрации сельского поселения Зилаирский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и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на официальном сайте сельского поселения Зилаирский </w:t>
      </w:r>
      <w:r>
        <w:rPr>
          <w:sz w:val="28"/>
          <w:szCs w:val="28"/>
        </w:rPr>
        <w:lastRenderedPageBreak/>
        <w:t xml:space="preserve">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в сети «Интернет».</w:t>
      </w:r>
    </w:p>
    <w:p w:rsidR="000878F1" w:rsidRDefault="000878F1" w:rsidP="00424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Установить, что письменные предложения жителей сельского поселения Зилаирский сельсовет по  проекту решения Совета сельского поселения Зилаирский сельсовет МР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  «О бюджете сельского поселения Зилаирский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на 2015 год и на плановый период 2016 и 2017 годы»  направляются в Совет сельского поселения Зилаирский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 в течении</w:t>
      </w:r>
      <w:proofErr w:type="gramEnd"/>
      <w:r>
        <w:rPr>
          <w:sz w:val="28"/>
          <w:szCs w:val="28"/>
        </w:rPr>
        <w:t xml:space="preserve"> десяти дней со дня обнародования настоящего решения.</w:t>
      </w:r>
    </w:p>
    <w:p w:rsidR="000878F1" w:rsidRDefault="000878F1" w:rsidP="00424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Зилаирский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(</w:t>
      </w:r>
      <w:proofErr w:type="spellStart"/>
      <w:r>
        <w:rPr>
          <w:sz w:val="28"/>
          <w:szCs w:val="28"/>
        </w:rPr>
        <w:t>Ярмухаметов</w:t>
      </w:r>
      <w:proofErr w:type="spellEnd"/>
      <w:r>
        <w:rPr>
          <w:sz w:val="28"/>
          <w:szCs w:val="28"/>
        </w:rPr>
        <w:t xml:space="preserve"> Ф.Т.). </w:t>
      </w: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</w:t>
      </w:r>
    </w:p>
    <w:p w:rsidR="000878F1" w:rsidRDefault="000878F1" w:rsidP="00424F1B">
      <w:pPr>
        <w:pStyle w:val="1"/>
        <w:rPr>
          <w:rFonts w:ascii="Times New Roman" w:hAnsi="Times New Roman" w:cs="Times New Roman"/>
          <w:sz w:val="28"/>
          <w:szCs w:val="28"/>
        </w:rPr>
      </w:pPr>
      <w:r w:rsidRPr="00424F1B">
        <w:rPr>
          <w:rFonts w:ascii="Times New Roman" w:hAnsi="Times New Roman" w:cs="Times New Roman"/>
          <w:sz w:val="28"/>
          <w:szCs w:val="28"/>
        </w:rPr>
        <w:t>Зилаирский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878F1" w:rsidRDefault="000878F1" w:rsidP="00424F1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878F1" w:rsidRDefault="000878F1" w:rsidP="00424F1B">
      <w:pPr>
        <w:pStyle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78F1" w:rsidRDefault="000878F1" w:rsidP="00424F1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Янузаков</w:t>
      </w:r>
      <w:proofErr w:type="spellEnd"/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pStyle w:val="1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878F1" w:rsidRDefault="000878F1" w:rsidP="00424F1B">
      <w:pPr>
        <w:pStyle w:val="1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 w:rsidRPr="00424F1B">
        <w:rPr>
          <w:rFonts w:ascii="Times New Roman" w:hAnsi="Times New Roman" w:cs="Times New Roman"/>
          <w:sz w:val="24"/>
          <w:szCs w:val="24"/>
        </w:rPr>
        <w:t xml:space="preserve">Зилаирский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878F1" w:rsidRDefault="000878F1" w:rsidP="00424F1B">
      <w:pPr>
        <w:pStyle w:val="1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№152 от «11» ноября 2014 г. </w:t>
      </w: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both"/>
        <w:rPr>
          <w:b/>
          <w:bCs/>
          <w:sz w:val="28"/>
          <w:szCs w:val="28"/>
        </w:rPr>
      </w:pPr>
      <w:r w:rsidRPr="00424F1B">
        <w:rPr>
          <w:b/>
          <w:bCs/>
          <w:sz w:val="28"/>
          <w:szCs w:val="28"/>
        </w:rPr>
        <w:t xml:space="preserve">Состав комиссии по проведению публичных слушаний по проекту решения Совета сельского поселения Зилаирский сельсовет  Республики Башкортостан «О бюджете сельского поселения Зилаирский сельсовет муниципального района </w:t>
      </w:r>
      <w:proofErr w:type="spellStart"/>
      <w:r w:rsidRPr="00424F1B">
        <w:rPr>
          <w:b/>
          <w:bCs/>
          <w:sz w:val="28"/>
          <w:szCs w:val="28"/>
        </w:rPr>
        <w:t>Баймакский</w:t>
      </w:r>
      <w:proofErr w:type="spellEnd"/>
      <w:r w:rsidRPr="00424F1B">
        <w:rPr>
          <w:b/>
          <w:bCs/>
          <w:sz w:val="28"/>
          <w:szCs w:val="28"/>
        </w:rPr>
        <w:t xml:space="preserve"> район  Республики Башкортостан</w:t>
      </w:r>
      <w:r>
        <w:rPr>
          <w:b/>
          <w:bCs/>
          <w:sz w:val="28"/>
          <w:szCs w:val="28"/>
        </w:rPr>
        <w:t xml:space="preserve">  на  2015 год и на плановый период 2016 и 2017 годы»</w:t>
      </w:r>
    </w:p>
    <w:p w:rsidR="000878F1" w:rsidRDefault="000878F1" w:rsidP="00424F1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Председатель комиссии – председатель постоянной комиссии по бюджету, налогам и вопросам собственности, депутат Совета сельского поселения Зилаирский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 Республики Башкортостан по избирательному округу №2 </w:t>
      </w:r>
      <w:proofErr w:type="spellStart"/>
      <w:r>
        <w:rPr>
          <w:sz w:val="28"/>
          <w:szCs w:val="28"/>
        </w:rPr>
        <w:t>Ярмухаметов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Фиргат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Тавратович</w:t>
      </w:r>
      <w:proofErr w:type="spellEnd"/>
      <w:r>
        <w:rPr>
          <w:sz w:val="28"/>
          <w:szCs w:val="28"/>
        </w:rPr>
        <w:t>.</w:t>
      </w:r>
    </w:p>
    <w:p w:rsidR="000878F1" w:rsidRDefault="000878F1" w:rsidP="00424F1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Заместитель Председателя комиссии – член постоянной комиссии по бюджету, налогам и вопросам собственности, депутат Совета сельского поселения Зилаирский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 Республики Башкортостан по избирательному округу № 1 </w:t>
      </w:r>
      <w:proofErr w:type="spellStart"/>
      <w:r>
        <w:rPr>
          <w:sz w:val="28"/>
          <w:szCs w:val="28"/>
        </w:rPr>
        <w:t>Алибеков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Азаматович</w:t>
      </w:r>
      <w:proofErr w:type="spellEnd"/>
      <w:r>
        <w:rPr>
          <w:sz w:val="28"/>
          <w:szCs w:val="28"/>
        </w:rPr>
        <w:t>.</w:t>
      </w:r>
    </w:p>
    <w:p w:rsidR="000878F1" w:rsidRDefault="000878F1" w:rsidP="00424F1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Секретарь комиссии - депутат Совета сельского поселения Зилаирский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 Республики Башкортостан по избирательному округу № 8 Платонова </w:t>
      </w:r>
      <w:proofErr w:type="spellStart"/>
      <w:r>
        <w:rPr>
          <w:sz w:val="28"/>
          <w:szCs w:val="28"/>
        </w:rPr>
        <w:t>Найля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Хакимьяновна</w:t>
      </w:r>
      <w:proofErr w:type="spellEnd"/>
      <w:r>
        <w:rPr>
          <w:sz w:val="28"/>
          <w:szCs w:val="28"/>
        </w:rPr>
        <w:t>.</w:t>
      </w:r>
    </w:p>
    <w:p w:rsidR="000878F1" w:rsidRDefault="000878F1" w:rsidP="00424F1B">
      <w:pPr>
        <w:jc w:val="both"/>
        <w:rPr>
          <w:sz w:val="28"/>
          <w:szCs w:val="28"/>
        </w:rPr>
      </w:pPr>
    </w:p>
    <w:p w:rsidR="000878F1" w:rsidRDefault="000878F1" w:rsidP="00424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Клысова</w:t>
      </w:r>
      <w:proofErr w:type="spellEnd"/>
      <w:r>
        <w:rPr>
          <w:sz w:val="28"/>
          <w:szCs w:val="28"/>
        </w:rPr>
        <w:t xml:space="preserve"> Х.Г.</w:t>
      </w:r>
    </w:p>
    <w:p w:rsidR="000878F1" w:rsidRPr="00B37C96" w:rsidRDefault="000878F1" w:rsidP="008F2682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0878F1" w:rsidRPr="005B3E76" w:rsidRDefault="000878F1" w:rsidP="00B43E7D">
      <w:pPr>
        <w:ind w:firstLine="540"/>
        <w:jc w:val="both"/>
        <w:rPr>
          <w:sz w:val="28"/>
          <w:szCs w:val="28"/>
        </w:rPr>
      </w:pPr>
    </w:p>
    <w:p w:rsidR="000878F1" w:rsidRPr="005B3E76" w:rsidRDefault="000878F1" w:rsidP="00B43E7D">
      <w:pPr>
        <w:ind w:firstLine="540"/>
        <w:jc w:val="both"/>
        <w:rPr>
          <w:sz w:val="28"/>
          <w:szCs w:val="28"/>
        </w:rPr>
      </w:pPr>
      <w:r w:rsidRPr="005B3E76">
        <w:rPr>
          <w:sz w:val="28"/>
          <w:szCs w:val="28"/>
        </w:rPr>
        <w:tab/>
      </w:r>
      <w:r w:rsidRPr="005B3E76">
        <w:rPr>
          <w:sz w:val="28"/>
          <w:szCs w:val="28"/>
        </w:rPr>
        <w:tab/>
      </w:r>
      <w:r w:rsidRPr="005B3E76">
        <w:rPr>
          <w:sz w:val="28"/>
          <w:szCs w:val="28"/>
        </w:rPr>
        <w:tab/>
      </w:r>
    </w:p>
    <w:p w:rsidR="000878F1" w:rsidRPr="005B3E76" w:rsidRDefault="000878F1" w:rsidP="00B43E7D">
      <w:pPr>
        <w:rPr>
          <w:sz w:val="28"/>
          <w:szCs w:val="28"/>
        </w:rPr>
      </w:pPr>
    </w:p>
    <w:p w:rsidR="000878F1" w:rsidRPr="005B3E76" w:rsidRDefault="000878F1" w:rsidP="006727E2">
      <w:pPr>
        <w:pStyle w:val="31"/>
        <w:rPr>
          <w:sz w:val="28"/>
          <w:szCs w:val="28"/>
        </w:rPr>
        <w:sectPr w:rsidR="000878F1" w:rsidRPr="005B3E76" w:rsidSect="002E143E">
          <w:type w:val="continuous"/>
          <w:pgSz w:w="11909" w:h="16834"/>
          <w:pgMar w:top="993" w:right="994" w:bottom="360" w:left="1418" w:header="720" w:footer="720" w:gutter="0"/>
          <w:cols w:space="720" w:equalWidth="0">
            <w:col w:w="9497"/>
          </w:cols>
          <w:noEndnote/>
        </w:sectPr>
      </w:pPr>
    </w:p>
    <w:p w:rsidR="000878F1" w:rsidRPr="00E13CE4" w:rsidRDefault="000878F1" w:rsidP="00162609">
      <w:pPr>
        <w:spacing w:before="100" w:beforeAutospacing="1" w:after="100" w:afterAutospacing="1"/>
        <w:jc w:val="center"/>
      </w:pPr>
    </w:p>
    <w:sectPr w:rsidR="000878F1" w:rsidRPr="00E13CE4" w:rsidSect="00162609">
      <w:pgSz w:w="16838" w:h="11906" w:orient="landscape"/>
      <w:pgMar w:top="1418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8F1" w:rsidRDefault="000878F1">
      <w:r>
        <w:separator/>
      </w:r>
    </w:p>
  </w:endnote>
  <w:endnote w:type="continuationSeparator" w:id="1">
    <w:p w:rsidR="000878F1" w:rsidRDefault="00087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xatBash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8F1" w:rsidRDefault="000878F1">
      <w:r>
        <w:separator/>
      </w:r>
    </w:p>
  </w:footnote>
  <w:footnote w:type="continuationSeparator" w:id="1">
    <w:p w:rsidR="000878F1" w:rsidRDefault="00087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90360B9"/>
    <w:multiLevelType w:val="hybridMultilevel"/>
    <w:tmpl w:val="41AE2412"/>
    <w:lvl w:ilvl="0" w:tplc="E15040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F086B2F"/>
    <w:multiLevelType w:val="hybridMultilevel"/>
    <w:tmpl w:val="C7CC9BBE"/>
    <w:lvl w:ilvl="0" w:tplc="F9F61DC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E5B9C"/>
    <w:multiLevelType w:val="multilevel"/>
    <w:tmpl w:val="5DD2BE0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6">
    <w:nsid w:val="20A33AD5"/>
    <w:multiLevelType w:val="hybridMultilevel"/>
    <w:tmpl w:val="03D420CC"/>
    <w:lvl w:ilvl="0" w:tplc="4F8868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40E49"/>
    <w:multiLevelType w:val="hybridMultilevel"/>
    <w:tmpl w:val="79485590"/>
    <w:lvl w:ilvl="0" w:tplc="C98C89A2">
      <w:start w:val="2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77021E72">
      <w:numFmt w:val="none"/>
      <w:lvlText w:val=""/>
      <w:lvlJc w:val="left"/>
      <w:pPr>
        <w:tabs>
          <w:tab w:val="num" w:pos="360"/>
        </w:tabs>
      </w:pPr>
    </w:lvl>
    <w:lvl w:ilvl="2" w:tplc="8460F5AC">
      <w:numFmt w:val="none"/>
      <w:lvlText w:val=""/>
      <w:lvlJc w:val="left"/>
      <w:pPr>
        <w:tabs>
          <w:tab w:val="num" w:pos="360"/>
        </w:tabs>
      </w:pPr>
    </w:lvl>
    <w:lvl w:ilvl="3" w:tplc="487C224E">
      <w:numFmt w:val="none"/>
      <w:lvlText w:val=""/>
      <w:lvlJc w:val="left"/>
      <w:pPr>
        <w:tabs>
          <w:tab w:val="num" w:pos="360"/>
        </w:tabs>
      </w:pPr>
    </w:lvl>
    <w:lvl w:ilvl="4" w:tplc="7E920BBC">
      <w:numFmt w:val="none"/>
      <w:lvlText w:val=""/>
      <w:lvlJc w:val="left"/>
      <w:pPr>
        <w:tabs>
          <w:tab w:val="num" w:pos="360"/>
        </w:tabs>
      </w:pPr>
    </w:lvl>
    <w:lvl w:ilvl="5" w:tplc="A2844FE0">
      <w:numFmt w:val="none"/>
      <w:lvlText w:val=""/>
      <w:lvlJc w:val="left"/>
      <w:pPr>
        <w:tabs>
          <w:tab w:val="num" w:pos="360"/>
        </w:tabs>
      </w:pPr>
    </w:lvl>
    <w:lvl w:ilvl="6" w:tplc="AA26F2CC">
      <w:numFmt w:val="none"/>
      <w:lvlText w:val=""/>
      <w:lvlJc w:val="left"/>
      <w:pPr>
        <w:tabs>
          <w:tab w:val="num" w:pos="360"/>
        </w:tabs>
      </w:pPr>
    </w:lvl>
    <w:lvl w:ilvl="7" w:tplc="2B0276EA">
      <w:numFmt w:val="none"/>
      <w:lvlText w:val=""/>
      <w:lvlJc w:val="left"/>
      <w:pPr>
        <w:tabs>
          <w:tab w:val="num" w:pos="360"/>
        </w:tabs>
      </w:pPr>
    </w:lvl>
    <w:lvl w:ilvl="8" w:tplc="5D6ECA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4700C98"/>
    <w:multiLevelType w:val="hybridMultilevel"/>
    <w:tmpl w:val="1E6A37CA"/>
    <w:lvl w:ilvl="0" w:tplc="5A304B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A44C2"/>
    <w:multiLevelType w:val="hybridMultilevel"/>
    <w:tmpl w:val="D2D01454"/>
    <w:lvl w:ilvl="0" w:tplc="E1A070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6A1716"/>
    <w:multiLevelType w:val="hybridMultilevel"/>
    <w:tmpl w:val="5DBC84DC"/>
    <w:lvl w:ilvl="0" w:tplc="670222A8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E4506AFA">
      <w:numFmt w:val="none"/>
      <w:lvlText w:val=""/>
      <w:lvlJc w:val="left"/>
      <w:pPr>
        <w:tabs>
          <w:tab w:val="num" w:pos="360"/>
        </w:tabs>
      </w:pPr>
    </w:lvl>
    <w:lvl w:ilvl="2" w:tplc="721E819A">
      <w:numFmt w:val="none"/>
      <w:lvlText w:val=""/>
      <w:lvlJc w:val="left"/>
      <w:pPr>
        <w:tabs>
          <w:tab w:val="num" w:pos="360"/>
        </w:tabs>
      </w:pPr>
    </w:lvl>
    <w:lvl w:ilvl="3" w:tplc="7C2036EE">
      <w:numFmt w:val="none"/>
      <w:lvlText w:val=""/>
      <w:lvlJc w:val="left"/>
      <w:pPr>
        <w:tabs>
          <w:tab w:val="num" w:pos="360"/>
        </w:tabs>
      </w:pPr>
    </w:lvl>
    <w:lvl w:ilvl="4" w:tplc="992CD560">
      <w:numFmt w:val="none"/>
      <w:lvlText w:val=""/>
      <w:lvlJc w:val="left"/>
      <w:pPr>
        <w:tabs>
          <w:tab w:val="num" w:pos="360"/>
        </w:tabs>
      </w:pPr>
    </w:lvl>
    <w:lvl w:ilvl="5" w:tplc="8432F846">
      <w:numFmt w:val="none"/>
      <w:lvlText w:val=""/>
      <w:lvlJc w:val="left"/>
      <w:pPr>
        <w:tabs>
          <w:tab w:val="num" w:pos="360"/>
        </w:tabs>
      </w:pPr>
    </w:lvl>
    <w:lvl w:ilvl="6" w:tplc="52142908">
      <w:numFmt w:val="none"/>
      <w:lvlText w:val=""/>
      <w:lvlJc w:val="left"/>
      <w:pPr>
        <w:tabs>
          <w:tab w:val="num" w:pos="360"/>
        </w:tabs>
      </w:pPr>
    </w:lvl>
    <w:lvl w:ilvl="7" w:tplc="7AD84FC2">
      <w:numFmt w:val="none"/>
      <w:lvlText w:val=""/>
      <w:lvlJc w:val="left"/>
      <w:pPr>
        <w:tabs>
          <w:tab w:val="num" w:pos="360"/>
        </w:tabs>
      </w:pPr>
    </w:lvl>
    <w:lvl w:ilvl="8" w:tplc="3F6EBE2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C4147E1"/>
    <w:multiLevelType w:val="hybridMultilevel"/>
    <w:tmpl w:val="6EFE62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B263F"/>
    <w:multiLevelType w:val="hybridMultilevel"/>
    <w:tmpl w:val="FA2057A8"/>
    <w:lvl w:ilvl="0" w:tplc="B74C553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A66F18"/>
    <w:multiLevelType w:val="hybridMultilevel"/>
    <w:tmpl w:val="86A62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D3273B"/>
    <w:multiLevelType w:val="hybridMultilevel"/>
    <w:tmpl w:val="815AD014"/>
    <w:lvl w:ilvl="0" w:tplc="49468CB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5B3B5F"/>
    <w:multiLevelType w:val="multilevel"/>
    <w:tmpl w:val="25B63D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9C2116"/>
    <w:multiLevelType w:val="hybridMultilevel"/>
    <w:tmpl w:val="E1400E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1B7D51"/>
    <w:multiLevelType w:val="singleLevel"/>
    <w:tmpl w:val="B63A7794"/>
    <w:lvl w:ilvl="0">
      <w:start w:val="1"/>
      <w:numFmt w:val="decimal"/>
      <w:lvlText w:val="%1"/>
      <w:legacy w:legacy="1" w:legacySpace="0" w:legacyIndent="153"/>
      <w:lvlJc w:val="left"/>
      <w:rPr>
        <w:rFonts w:ascii="Arial" w:hAnsi="Arial" w:cs="Arial" w:hint="default"/>
      </w:rPr>
    </w:lvl>
  </w:abstractNum>
  <w:abstractNum w:abstractNumId="24">
    <w:nsid w:val="73071D0A"/>
    <w:multiLevelType w:val="hybridMultilevel"/>
    <w:tmpl w:val="6366D43E"/>
    <w:lvl w:ilvl="0" w:tplc="BD4C88A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5">
    <w:nsid w:val="76352306"/>
    <w:multiLevelType w:val="hybridMultilevel"/>
    <w:tmpl w:val="37007530"/>
    <w:lvl w:ilvl="0" w:tplc="659EE9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717373"/>
    <w:multiLevelType w:val="hybridMultilevel"/>
    <w:tmpl w:val="D40C6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C09309B"/>
    <w:multiLevelType w:val="hybridMultilevel"/>
    <w:tmpl w:val="047C467A"/>
    <w:lvl w:ilvl="0" w:tplc="3508E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81DF2">
      <w:numFmt w:val="none"/>
      <w:lvlText w:val=""/>
      <w:lvlJc w:val="left"/>
      <w:pPr>
        <w:tabs>
          <w:tab w:val="num" w:pos="360"/>
        </w:tabs>
      </w:pPr>
    </w:lvl>
    <w:lvl w:ilvl="2" w:tplc="3FB2255A">
      <w:numFmt w:val="none"/>
      <w:lvlText w:val=""/>
      <w:lvlJc w:val="left"/>
      <w:pPr>
        <w:tabs>
          <w:tab w:val="num" w:pos="360"/>
        </w:tabs>
      </w:pPr>
    </w:lvl>
    <w:lvl w:ilvl="3" w:tplc="72F6B940">
      <w:numFmt w:val="none"/>
      <w:lvlText w:val=""/>
      <w:lvlJc w:val="left"/>
      <w:pPr>
        <w:tabs>
          <w:tab w:val="num" w:pos="360"/>
        </w:tabs>
      </w:pPr>
    </w:lvl>
    <w:lvl w:ilvl="4" w:tplc="460CBF00">
      <w:numFmt w:val="none"/>
      <w:lvlText w:val=""/>
      <w:lvlJc w:val="left"/>
      <w:pPr>
        <w:tabs>
          <w:tab w:val="num" w:pos="360"/>
        </w:tabs>
      </w:pPr>
    </w:lvl>
    <w:lvl w:ilvl="5" w:tplc="E3A2676E">
      <w:numFmt w:val="none"/>
      <w:lvlText w:val=""/>
      <w:lvlJc w:val="left"/>
      <w:pPr>
        <w:tabs>
          <w:tab w:val="num" w:pos="360"/>
        </w:tabs>
      </w:pPr>
    </w:lvl>
    <w:lvl w:ilvl="6" w:tplc="4E880590">
      <w:numFmt w:val="none"/>
      <w:lvlText w:val=""/>
      <w:lvlJc w:val="left"/>
      <w:pPr>
        <w:tabs>
          <w:tab w:val="num" w:pos="360"/>
        </w:tabs>
      </w:pPr>
    </w:lvl>
    <w:lvl w:ilvl="7" w:tplc="B3E87BEA">
      <w:numFmt w:val="none"/>
      <w:lvlText w:val=""/>
      <w:lvlJc w:val="left"/>
      <w:pPr>
        <w:tabs>
          <w:tab w:val="num" w:pos="360"/>
        </w:tabs>
      </w:pPr>
    </w:lvl>
    <w:lvl w:ilvl="8" w:tplc="382C3F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  <w:lvlOverride w:ilvl="0">
      <w:startOverride w:val="1"/>
    </w:lvlOverride>
  </w:num>
  <w:num w:numId="2">
    <w:abstractNumId w:val="24"/>
  </w:num>
  <w:num w:numId="3">
    <w:abstractNumId w:val="28"/>
  </w:num>
  <w:num w:numId="4">
    <w:abstractNumId w:val="19"/>
  </w:num>
  <w:num w:numId="5">
    <w:abstractNumId w:val="7"/>
  </w:num>
  <w:num w:numId="6">
    <w:abstractNumId w:val="13"/>
  </w:num>
  <w:num w:numId="7">
    <w:abstractNumId w:val="3"/>
  </w:num>
  <w:num w:numId="8">
    <w:abstractNumId w:val="2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6ED"/>
    <w:rsid w:val="00003728"/>
    <w:rsid w:val="00013E30"/>
    <w:rsid w:val="00015FC1"/>
    <w:rsid w:val="00030D2C"/>
    <w:rsid w:val="00066FB9"/>
    <w:rsid w:val="00084F44"/>
    <w:rsid w:val="00087761"/>
    <w:rsid w:val="000878F1"/>
    <w:rsid w:val="000927A5"/>
    <w:rsid w:val="00095430"/>
    <w:rsid w:val="000B0B90"/>
    <w:rsid w:val="000D7841"/>
    <w:rsid w:val="000E67C7"/>
    <w:rsid w:val="000F6618"/>
    <w:rsid w:val="00120207"/>
    <w:rsid w:val="00120F08"/>
    <w:rsid w:val="00124E82"/>
    <w:rsid w:val="00130BEE"/>
    <w:rsid w:val="00133D64"/>
    <w:rsid w:val="00136167"/>
    <w:rsid w:val="00151648"/>
    <w:rsid w:val="00153276"/>
    <w:rsid w:val="00157872"/>
    <w:rsid w:val="0016012B"/>
    <w:rsid w:val="00162609"/>
    <w:rsid w:val="00165A6C"/>
    <w:rsid w:val="00166854"/>
    <w:rsid w:val="00173D9F"/>
    <w:rsid w:val="00184D9D"/>
    <w:rsid w:val="001857E9"/>
    <w:rsid w:val="001A4C90"/>
    <w:rsid w:val="001A7D5C"/>
    <w:rsid w:val="001C0B24"/>
    <w:rsid w:val="001C1F2C"/>
    <w:rsid w:val="001C40ED"/>
    <w:rsid w:val="001D093E"/>
    <w:rsid w:val="001D1AEF"/>
    <w:rsid w:val="001D5820"/>
    <w:rsid w:val="0020015A"/>
    <w:rsid w:val="002046C5"/>
    <w:rsid w:val="00206EEF"/>
    <w:rsid w:val="00242534"/>
    <w:rsid w:val="00264813"/>
    <w:rsid w:val="00264DD5"/>
    <w:rsid w:val="00273E26"/>
    <w:rsid w:val="00284902"/>
    <w:rsid w:val="0029004D"/>
    <w:rsid w:val="00294319"/>
    <w:rsid w:val="002B0A98"/>
    <w:rsid w:val="002C1C65"/>
    <w:rsid w:val="002E143E"/>
    <w:rsid w:val="002F0CF1"/>
    <w:rsid w:val="002F6DA7"/>
    <w:rsid w:val="0030463B"/>
    <w:rsid w:val="0033101A"/>
    <w:rsid w:val="00343078"/>
    <w:rsid w:val="003468B4"/>
    <w:rsid w:val="00355044"/>
    <w:rsid w:val="00357585"/>
    <w:rsid w:val="00366ED1"/>
    <w:rsid w:val="00374192"/>
    <w:rsid w:val="0038675A"/>
    <w:rsid w:val="0039478B"/>
    <w:rsid w:val="003C0703"/>
    <w:rsid w:val="004061CC"/>
    <w:rsid w:val="00413459"/>
    <w:rsid w:val="00417642"/>
    <w:rsid w:val="00424F1B"/>
    <w:rsid w:val="004308E0"/>
    <w:rsid w:val="00431574"/>
    <w:rsid w:val="00453F31"/>
    <w:rsid w:val="00454CCF"/>
    <w:rsid w:val="0046402F"/>
    <w:rsid w:val="004831EF"/>
    <w:rsid w:val="0049444A"/>
    <w:rsid w:val="004A1BEB"/>
    <w:rsid w:val="004A1E5A"/>
    <w:rsid w:val="004A5D4B"/>
    <w:rsid w:val="004A7918"/>
    <w:rsid w:val="004C78BD"/>
    <w:rsid w:val="004D799F"/>
    <w:rsid w:val="004E2B21"/>
    <w:rsid w:val="004E3E41"/>
    <w:rsid w:val="004F11D4"/>
    <w:rsid w:val="004F1B03"/>
    <w:rsid w:val="005050B9"/>
    <w:rsid w:val="00510EA5"/>
    <w:rsid w:val="005119FD"/>
    <w:rsid w:val="005565B5"/>
    <w:rsid w:val="005633E0"/>
    <w:rsid w:val="00564638"/>
    <w:rsid w:val="005764CD"/>
    <w:rsid w:val="005821EC"/>
    <w:rsid w:val="00591309"/>
    <w:rsid w:val="00597E05"/>
    <w:rsid w:val="005A2338"/>
    <w:rsid w:val="005A5C19"/>
    <w:rsid w:val="005A6989"/>
    <w:rsid w:val="005A7A9B"/>
    <w:rsid w:val="005B1C3E"/>
    <w:rsid w:val="005B3D66"/>
    <w:rsid w:val="005B3E76"/>
    <w:rsid w:val="005C052F"/>
    <w:rsid w:val="005D0D73"/>
    <w:rsid w:val="005D1140"/>
    <w:rsid w:val="005D1767"/>
    <w:rsid w:val="005D5BC1"/>
    <w:rsid w:val="005E761C"/>
    <w:rsid w:val="005F05E4"/>
    <w:rsid w:val="005F2C53"/>
    <w:rsid w:val="00620AB4"/>
    <w:rsid w:val="00621028"/>
    <w:rsid w:val="00631231"/>
    <w:rsid w:val="00636867"/>
    <w:rsid w:val="00642116"/>
    <w:rsid w:val="00645EB1"/>
    <w:rsid w:val="006539BE"/>
    <w:rsid w:val="00660216"/>
    <w:rsid w:val="006617E3"/>
    <w:rsid w:val="006635F0"/>
    <w:rsid w:val="00671770"/>
    <w:rsid w:val="006727E2"/>
    <w:rsid w:val="00675454"/>
    <w:rsid w:val="006A0BD0"/>
    <w:rsid w:val="006B02BE"/>
    <w:rsid w:val="006B09AA"/>
    <w:rsid w:val="006B6066"/>
    <w:rsid w:val="006B79C8"/>
    <w:rsid w:val="006C06F7"/>
    <w:rsid w:val="006C16A1"/>
    <w:rsid w:val="006C53E1"/>
    <w:rsid w:val="006C6A3C"/>
    <w:rsid w:val="00703824"/>
    <w:rsid w:val="00705B22"/>
    <w:rsid w:val="00716182"/>
    <w:rsid w:val="00716D61"/>
    <w:rsid w:val="0072627B"/>
    <w:rsid w:val="0073110B"/>
    <w:rsid w:val="00746CC9"/>
    <w:rsid w:val="00756E61"/>
    <w:rsid w:val="0076083A"/>
    <w:rsid w:val="0076750B"/>
    <w:rsid w:val="007716B9"/>
    <w:rsid w:val="00794BB5"/>
    <w:rsid w:val="007A056B"/>
    <w:rsid w:val="007A49D5"/>
    <w:rsid w:val="007C42D3"/>
    <w:rsid w:val="007E4F9F"/>
    <w:rsid w:val="007E630F"/>
    <w:rsid w:val="00803C38"/>
    <w:rsid w:val="00803E40"/>
    <w:rsid w:val="00806016"/>
    <w:rsid w:val="0081614A"/>
    <w:rsid w:val="00817C4F"/>
    <w:rsid w:val="00820BEB"/>
    <w:rsid w:val="00850185"/>
    <w:rsid w:val="008629A8"/>
    <w:rsid w:val="0087437B"/>
    <w:rsid w:val="00882F28"/>
    <w:rsid w:val="0089007E"/>
    <w:rsid w:val="008916D8"/>
    <w:rsid w:val="00897113"/>
    <w:rsid w:val="008A1E57"/>
    <w:rsid w:val="008A27BA"/>
    <w:rsid w:val="008C1D04"/>
    <w:rsid w:val="008D2508"/>
    <w:rsid w:val="008E063E"/>
    <w:rsid w:val="008E28F2"/>
    <w:rsid w:val="008F05F2"/>
    <w:rsid w:val="008F2682"/>
    <w:rsid w:val="00911A27"/>
    <w:rsid w:val="009132D9"/>
    <w:rsid w:val="00913A83"/>
    <w:rsid w:val="00922589"/>
    <w:rsid w:val="009331D8"/>
    <w:rsid w:val="00940FF9"/>
    <w:rsid w:val="009418C4"/>
    <w:rsid w:val="009538E3"/>
    <w:rsid w:val="009546E0"/>
    <w:rsid w:val="00962A43"/>
    <w:rsid w:val="00962D35"/>
    <w:rsid w:val="00973A45"/>
    <w:rsid w:val="009847D5"/>
    <w:rsid w:val="009875D5"/>
    <w:rsid w:val="0099021D"/>
    <w:rsid w:val="009A3B2F"/>
    <w:rsid w:val="009C1531"/>
    <w:rsid w:val="009C2814"/>
    <w:rsid w:val="009C69F7"/>
    <w:rsid w:val="009D0AA5"/>
    <w:rsid w:val="009F5DFC"/>
    <w:rsid w:val="00A02370"/>
    <w:rsid w:val="00A02A6A"/>
    <w:rsid w:val="00A049DA"/>
    <w:rsid w:val="00A3345D"/>
    <w:rsid w:val="00A4265E"/>
    <w:rsid w:val="00A46EE5"/>
    <w:rsid w:val="00A864F4"/>
    <w:rsid w:val="00A916E4"/>
    <w:rsid w:val="00A943FD"/>
    <w:rsid w:val="00A97944"/>
    <w:rsid w:val="00AA1081"/>
    <w:rsid w:val="00AB355E"/>
    <w:rsid w:val="00AC0DA1"/>
    <w:rsid w:val="00AC20FE"/>
    <w:rsid w:val="00AD0A29"/>
    <w:rsid w:val="00AD0CDD"/>
    <w:rsid w:val="00AE11D7"/>
    <w:rsid w:val="00AF7B78"/>
    <w:rsid w:val="00B006FA"/>
    <w:rsid w:val="00B00B27"/>
    <w:rsid w:val="00B11528"/>
    <w:rsid w:val="00B246D8"/>
    <w:rsid w:val="00B328D0"/>
    <w:rsid w:val="00B35C15"/>
    <w:rsid w:val="00B37C96"/>
    <w:rsid w:val="00B43E7D"/>
    <w:rsid w:val="00B44498"/>
    <w:rsid w:val="00B44EF7"/>
    <w:rsid w:val="00B461A9"/>
    <w:rsid w:val="00B46A6A"/>
    <w:rsid w:val="00B54C13"/>
    <w:rsid w:val="00B63037"/>
    <w:rsid w:val="00B641B3"/>
    <w:rsid w:val="00B778B3"/>
    <w:rsid w:val="00B852ED"/>
    <w:rsid w:val="00B9093C"/>
    <w:rsid w:val="00B9127B"/>
    <w:rsid w:val="00BA27AF"/>
    <w:rsid w:val="00BB3C34"/>
    <w:rsid w:val="00BC5EC1"/>
    <w:rsid w:val="00BD6958"/>
    <w:rsid w:val="00BE02D0"/>
    <w:rsid w:val="00BE0E05"/>
    <w:rsid w:val="00BE5068"/>
    <w:rsid w:val="00BF3F42"/>
    <w:rsid w:val="00C15035"/>
    <w:rsid w:val="00C273C3"/>
    <w:rsid w:val="00C31A05"/>
    <w:rsid w:val="00C45B42"/>
    <w:rsid w:val="00C5182F"/>
    <w:rsid w:val="00C602B2"/>
    <w:rsid w:val="00C83B7B"/>
    <w:rsid w:val="00C879AA"/>
    <w:rsid w:val="00CA5970"/>
    <w:rsid w:val="00CB0723"/>
    <w:rsid w:val="00CB79B8"/>
    <w:rsid w:val="00CD6968"/>
    <w:rsid w:val="00CE50C2"/>
    <w:rsid w:val="00CE5FC5"/>
    <w:rsid w:val="00CE65C1"/>
    <w:rsid w:val="00CE7EF8"/>
    <w:rsid w:val="00CF0B3E"/>
    <w:rsid w:val="00CF324A"/>
    <w:rsid w:val="00CF5809"/>
    <w:rsid w:val="00D02EDC"/>
    <w:rsid w:val="00D0479D"/>
    <w:rsid w:val="00D061F3"/>
    <w:rsid w:val="00D26B3C"/>
    <w:rsid w:val="00D44EAC"/>
    <w:rsid w:val="00D46AC7"/>
    <w:rsid w:val="00D46F18"/>
    <w:rsid w:val="00D51C61"/>
    <w:rsid w:val="00D550BA"/>
    <w:rsid w:val="00D56984"/>
    <w:rsid w:val="00D569A1"/>
    <w:rsid w:val="00D64C24"/>
    <w:rsid w:val="00D66E50"/>
    <w:rsid w:val="00D7369D"/>
    <w:rsid w:val="00D832BC"/>
    <w:rsid w:val="00D865C5"/>
    <w:rsid w:val="00D869DE"/>
    <w:rsid w:val="00D91EA8"/>
    <w:rsid w:val="00D92A7E"/>
    <w:rsid w:val="00DA470B"/>
    <w:rsid w:val="00DC7206"/>
    <w:rsid w:val="00DF7FA3"/>
    <w:rsid w:val="00E02026"/>
    <w:rsid w:val="00E07E41"/>
    <w:rsid w:val="00E13CE4"/>
    <w:rsid w:val="00E17C09"/>
    <w:rsid w:val="00E20391"/>
    <w:rsid w:val="00E2278A"/>
    <w:rsid w:val="00E25643"/>
    <w:rsid w:val="00E422DD"/>
    <w:rsid w:val="00E52F48"/>
    <w:rsid w:val="00E55C0D"/>
    <w:rsid w:val="00E665FB"/>
    <w:rsid w:val="00E6781E"/>
    <w:rsid w:val="00E844ED"/>
    <w:rsid w:val="00E84C31"/>
    <w:rsid w:val="00E94A90"/>
    <w:rsid w:val="00E973AB"/>
    <w:rsid w:val="00E977AA"/>
    <w:rsid w:val="00EA33B5"/>
    <w:rsid w:val="00EB14D9"/>
    <w:rsid w:val="00EB4EE2"/>
    <w:rsid w:val="00EC6561"/>
    <w:rsid w:val="00ED050B"/>
    <w:rsid w:val="00ED1079"/>
    <w:rsid w:val="00ED7635"/>
    <w:rsid w:val="00EF0471"/>
    <w:rsid w:val="00EF207E"/>
    <w:rsid w:val="00EF221A"/>
    <w:rsid w:val="00EF2535"/>
    <w:rsid w:val="00EF330B"/>
    <w:rsid w:val="00F123E8"/>
    <w:rsid w:val="00F12C85"/>
    <w:rsid w:val="00F219AB"/>
    <w:rsid w:val="00F273D4"/>
    <w:rsid w:val="00F31DF0"/>
    <w:rsid w:val="00F401A7"/>
    <w:rsid w:val="00F423C0"/>
    <w:rsid w:val="00F4470F"/>
    <w:rsid w:val="00F55A3A"/>
    <w:rsid w:val="00F609A9"/>
    <w:rsid w:val="00F716ED"/>
    <w:rsid w:val="00F80F24"/>
    <w:rsid w:val="00F84B7E"/>
    <w:rsid w:val="00F8529E"/>
    <w:rsid w:val="00FA2EA9"/>
    <w:rsid w:val="00FA661F"/>
    <w:rsid w:val="00FB09DC"/>
    <w:rsid w:val="00FD0660"/>
    <w:rsid w:val="00FE0A0F"/>
    <w:rsid w:val="00FE5DBF"/>
    <w:rsid w:val="00FE6BB9"/>
    <w:rsid w:val="00FF1E18"/>
    <w:rsid w:val="00FF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8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B641B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606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8C1D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606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16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1D04"/>
    <w:rPr>
      <w:sz w:val="2"/>
      <w:szCs w:val="2"/>
    </w:rPr>
  </w:style>
  <w:style w:type="paragraph" w:styleId="a5">
    <w:name w:val="Body Text"/>
    <w:basedOn w:val="a"/>
    <w:link w:val="a6"/>
    <w:uiPriority w:val="99"/>
    <w:rsid w:val="001D5820"/>
    <w:pPr>
      <w:widowControl/>
      <w:autoSpaceDE/>
      <w:autoSpaceDN/>
      <w:adjustRightInd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C1D04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1D5820"/>
    <w:pPr>
      <w:widowControl/>
      <w:autoSpaceDE/>
      <w:autoSpaceDN/>
      <w:adjustRightInd/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C1D04"/>
    <w:rPr>
      <w:sz w:val="16"/>
      <w:szCs w:val="16"/>
    </w:rPr>
  </w:style>
  <w:style w:type="paragraph" w:customStyle="1" w:styleId="ConsPlusNormal">
    <w:name w:val="ConsPlusNormal"/>
    <w:uiPriority w:val="99"/>
    <w:rsid w:val="005D5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link w:val="a8"/>
    <w:uiPriority w:val="99"/>
    <w:rsid w:val="00B641B3"/>
    <w:pPr>
      <w:widowControl/>
      <w:autoSpaceDE/>
      <w:autoSpaceDN/>
      <w:adjustRightInd/>
    </w:pPr>
    <w:rPr>
      <w:sz w:val="24"/>
      <w:szCs w:val="24"/>
    </w:rPr>
  </w:style>
  <w:style w:type="character" w:customStyle="1" w:styleId="a8">
    <w:name w:val="Обычный (веб) Знак"/>
    <w:basedOn w:val="a0"/>
    <w:link w:val="a7"/>
    <w:uiPriority w:val="99"/>
    <w:locked/>
    <w:rsid w:val="00B641B3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4308E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047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a">
    <w:name w:val="Hyperlink"/>
    <w:basedOn w:val="a0"/>
    <w:uiPriority w:val="99"/>
    <w:rsid w:val="00015FC1"/>
    <w:rPr>
      <w:rFonts w:ascii="Tahoma" w:hAnsi="Tahoma" w:cs="Tahoma"/>
      <w:color w:val="auto"/>
      <w:sz w:val="17"/>
      <w:szCs w:val="17"/>
      <w:u w:val="none"/>
      <w:effect w:val="none"/>
    </w:rPr>
  </w:style>
  <w:style w:type="character" w:customStyle="1" w:styleId="articleseperator">
    <w:name w:val="article_seperator"/>
    <w:basedOn w:val="a0"/>
    <w:uiPriority w:val="99"/>
    <w:rsid w:val="00015FC1"/>
  </w:style>
  <w:style w:type="character" w:styleId="ab">
    <w:name w:val="Strong"/>
    <w:basedOn w:val="a0"/>
    <w:uiPriority w:val="99"/>
    <w:qFormat/>
    <w:rsid w:val="00015FC1"/>
    <w:rPr>
      <w:b/>
      <w:bCs/>
    </w:rPr>
  </w:style>
  <w:style w:type="character" w:styleId="ac">
    <w:name w:val="Emphasis"/>
    <w:basedOn w:val="a0"/>
    <w:uiPriority w:val="99"/>
    <w:qFormat/>
    <w:rsid w:val="00015FC1"/>
    <w:rPr>
      <w:i/>
      <w:iCs/>
    </w:rPr>
  </w:style>
  <w:style w:type="paragraph" w:styleId="ad">
    <w:name w:val="Body Text Indent"/>
    <w:basedOn w:val="a"/>
    <w:link w:val="ae"/>
    <w:uiPriority w:val="99"/>
    <w:rsid w:val="006C16A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C1D04"/>
    <w:rPr>
      <w:sz w:val="20"/>
      <w:szCs w:val="20"/>
    </w:rPr>
  </w:style>
  <w:style w:type="paragraph" w:styleId="31">
    <w:name w:val="Body Text 3"/>
    <w:basedOn w:val="a"/>
    <w:link w:val="32"/>
    <w:uiPriority w:val="99"/>
    <w:rsid w:val="006C16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C1D04"/>
    <w:rPr>
      <w:sz w:val="16"/>
      <w:szCs w:val="16"/>
    </w:rPr>
  </w:style>
  <w:style w:type="paragraph" w:styleId="21">
    <w:name w:val="Body Text 2"/>
    <w:basedOn w:val="a"/>
    <w:link w:val="22"/>
    <w:uiPriority w:val="99"/>
    <w:rsid w:val="00273E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1D04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273E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C1D04"/>
    <w:rPr>
      <w:sz w:val="20"/>
      <w:szCs w:val="20"/>
    </w:rPr>
  </w:style>
  <w:style w:type="paragraph" w:customStyle="1" w:styleId="Style3">
    <w:name w:val="Style3"/>
    <w:basedOn w:val="a"/>
    <w:uiPriority w:val="99"/>
    <w:rsid w:val="00273E26"/>
    <w:rPr>
      <w:sz w:val="24"/>
      <w:szCs w:val="24"/>
    </w:rPr>
  </w:style>
  <w:style w:type="paragraph" w:customStyle="1" w:styleId="Style5">
    <w:name w:val="Style5"/>
    <w:basedOn w:val="a"/>
    <w:uiPriority w:val="99"/>
    <w:rsid w:val="00273E26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273E26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basedOn w:val="a0"/>
    <w:uiPriority w:val="99"/>
    <w:rsid w:val="00273E26"/>
    <w:rPr>
      <w:rFonts w:ascii="Courier New" w:hAnsi="Courier New" w:cs="Courier New"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273E26"/>
    <w:rPr>
      <w:rFonts w:ascii="Courier New" w:hAnsi="Courier New" w:cs="Courier New"/>
      <w:spacing w:val="-10"/>
      <w:sz w:val="20"/>
      <w:szCs w:val="20"/>
    </w:rPr>
  </w:style>
  <w:style w:type="paragraph" w:customStyle="1" w:styleId="14-15">
    <w:name w:val="Текст 14-1.5"/>
    <w:basedOn w:val="a"/>
    <w:uiPriority w:val="99"/>
    <w:rsid w:val="00E973AB"/>
    <w:pPr>
      <w:widowControl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E973AB"/>
    <w:rPr>
      <w:sz w:val="24"/>
      <w:szCs w:val="24"/>
    </w:rPr>
  </w:style>
  <w:style w:type="paragraph" w:customStyle="1" w:styleId="af">
    <w:name w:val="Содерж"/>
    <w:basedOn w:val="a"/>
    <w:uiPriority w:val="99"/>
    <w:rsid w:val="00E973AB"/>
    <w:pPr>
      <w:autoSpaceDE/>
      <w:autoSpaceDN/>
      <w:adjustRightInd/>
      <w:spacing w:after="120"/>
      <w:jc w:val="center"/>
    </w:pPr>
    <w:rPr>
      <w:sz w:val="28"/>
      <w:szCs w:val="28"/>
    </w:rPr>
  </w:style>
  <w:style w:type="paragraph" w:customStyle="1" w:styleId="ConsNonformat">
    <w:name w:val="ConsNonformat"/>
    <w:uiPriority w:val="99"/>
    <w:rsid w:val="00806016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806016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R2">
    <w:name w:val="FR2"/>
    <w:uiPriority w:val="99"/>
    <w:rsid w:val="000D7841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styleId="af0">
    <w:name w:val="List Paragraph"/>
    <w:basedOn w:val="a"/>
    <w:uiPriority w:val="99"/>
    <w:qFormat/>
    <w:rsid w:val="000D7841"/>
    <w:pPr>
      <w:widowControl/>
      <w:autoSpaceDE/>
      <w:autoSpaceDN/>
      <w:adjustRightInd/>
      <w:ind w:left="720" w:firstLine="709"/>
      <w:jc w:val="both"/>
    </w:pPr>
    <w:rPr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rsid w:val="00B43E7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8C1D04"/>
    <w:rPr>
      <w:sz w:val="20"/>
      <w:szCs w:val="20"/>
    </w:rPr>
  </w:style>
  <w:style w:type="paragraph" w:customStyle="1" w:styleId="ConsTitle">
    <w:name w:val="ConsTitle"/>
    <w:uiPriority w:val="99"/>
    <w:rsid w:val="006B60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Без интервала1"/>
    <w:uiPriority w:val="99"/>
    <w:rsid w:val="008F2682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571</Words>
  <Characters>4613</Characters>
  <Application>Microsoft Office Word</Application>
  <DocSecurity>0</DocSecurity>
  <Lines>38</Lines>
  <Paragraphs>10</Paragraphs>
  <ScaleCrop>false</ScaleCrop>
  <Company>Школа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БАШКОРТОСТАН БЕЛЕБЕЕВСКИЙ РАЙОН</dc:title>
  <dc:subject/>
  <dc:creator>Студент</dc:creator>
  <cp:keywords/>
  <dc:description/>
  <cp:lastModifiedBy>Гость</cp:lastModifiedBy>
  <cp:revision>6</cp:revision>
  <cp:lastPrinted>2014-11-14T04:38:00Z</cp:lastPrinted>
  <dcterms:created xsi:type="dcterms:W3CDTF">2014-11-12T11:32:00Z</dcterms:created>
  <dcterms:modified xsi:type="dcterms:W3CDTF">2015-11-12T16:32:00Z</dcterms:modified>
</cp:coreProperties>
</file>